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EF3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数控滚齿机技术要求</w:t>
      </w:r>
    </w:p>
    <w:p w14:paraId="3435289E">
      <w:pPr>
        <w:bidi w:val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甲方：东北特钢集团山东鹰轮机械有限公司</w:t>
      </w:r>
    </w:p>
    <w:p w14:paraId="57432E6B">
      <w:pPr>
        <w:bidi w:val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乙方：</w:t>
      </w:r>
    </w:p>
    <w:p w14:paraId="0B97CCE7">
      <w:pPr>
        <w:pStyle w:val="4"/>
        <w:spacing w:before="191" w:line="470" w:lineRule="exact"/>
        <w:ind w:left="8"/>
        <w:rPr>
          <w:b/>
          <w:bCs/>
          <w:spacing w:val="-3"/>
          <w:position w:val="17"/>
          <w:sz w:val="24"/>
          <w:szCs w:val="24"/>
        </w:rPr>
      </w:pPr>
    </w:p>
    <w:p w14:paraId="27682C7E">
      <w:pPr>
        <w:pStyle w:val="4"/>
        <w:spacing w:before="191" w:line="470" w:lineRule="exact"/>
        <w:ind w:left="8"/>
        <w:rPr>
          <w:sz w:val="28"/>
          <w:szCs w:val="28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  <w:t>一、</w:t>
      </w:r>
      <w:r>
        <w:rPr>
          <w:b/>
          <w:bCs/>
          <w:spacing w:val="-3"/>
          <w:position w:val="17"/>
          <w:sz w:val="28"/>
          <w:szCs w:val="28"/>
        </w:rPr>
        <w:t>工艺对象及产品需求：</w:t>
      </w:r>
    </w:p>
    <w:p w14:paraId="3C25AB23">
      <w:pPr>
        <w:pStyle w:val="4"/>
        <w:spacing w:line="219" w:lineRule="auto"/>
        <w:ind w:left="387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1、工艺对象：</w:t>
      </w:r>
    </w:p>
    <w:p w14:paraId="277C79DD">
      <w:pPr>
        <w:spacing w:line="70" w:lineRule="exact"/>
      </w:pPr>
    </w:p>
    <w:tbl>
      <w:tblPr>
        <w:tblStyle w:val="8"/>
        <w:tblW w:w="7698" w:type="dxa"/>
        <w:tblInd w:w="9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2438"/>
        <w:gridCol w:w="1910"/>
        <w:gridCol w:w="2367"/>
      </w:tblGrid>
      <w:tr w14:paraId="2F1C7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3" w:type="dxa"/>
            <w:vAlign w:val="top"/>
          </w:tcPr>
          <w:p w14:paraId="637B332B">
            <w:pPr>
              <w:spacing w:before="196" w:line="178" w:lineRule="auto"/>
              <w:ind w:left="2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473AF477">
            <w:pPr>
              <w:spacing w:before="201" w:line="176" w:lineRule="auto"/>
              <w:ind w:left="561" w:leftChars="0"/>
              <w:rPr>
                <w:rFonts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图件号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6D963F72">
            <w:pPr>
              <w:spacing w:before="201" w:line="175" w:lineRule="auto"/>
              <w:ind w:left="545" w:leftChars="0"/>
              <w:rPr>
                <w:rFonts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材质</w:t>
            </w:r>
          </w:p>
        </w:tc>
        <w:tc>
          <w:tcPr>
            <w:tcW w:w="2367" w:type="dxa"/>
            <w:vAlign w:val="top"/>
          </w:tcPr>
          <w:p w14:paraId="0516F6FD">
            <w:pPr>
              <w:spacing w:before="200" w:line="176" w:lineRule="auto"/>
              <w:ind w:left="735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重量</w:t>
            </w:r>
            <w:r>
              <w:rPr>
                <w:rFonts w:hint="eastAsia"/>
                <w:spacing w:val="-3"/>
                <w:lang w:val="en-US" w:eastAsia="zh-CN"/>
              </w:rPr>
              <w:t>Kg</w:t>
            </w:r>
          </w:p>
        </w:tc>
      </w:tr>
      <w:tr w14:paraId="57DD5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  <w:vAlign w:val="top"/>
          </w:tcPr>
          <w:p w14:paraId="4FC71922">
            <w:pPr>
              <w:pStyle w:val="9"/>
              <w:spacing w:before="107" w:line="184" w:lineRule="auto"/>
              <w:ind w:left="4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5CAA3259">
            <w:pPr>
              <w:spacing w:before="107" w:line="184" w:lineRule="auto"/>
              <w:ind w:left="263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E5B0107001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497C55CE">
            <w:pPr>
              <w:pStyle w:val="9"/>
              <w:spacing w:before="70" w:line="235" w:lineRule="auto"/>
              <w:ind w:left="309" w:leftChars="0"/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20MnCr5</w:t>
            </w:r>
          </w:p>
        </w:tc>
        <w:tc>
          <w:tcPr>
            <w:tcW w:w="2367" w:type="dxa"/>
            <w:vAlign w:val="top"/>
          </w:tcPr>
          <w:p w14:paraId="25A0DC47">
            <w:pPr>
              <w:pStyle w:val="9"/>
              <w:spacing w:before="70" w:line="219" w:lineRule="auto"/>
              <w:ind w:left="34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7.9</w:t>
            </w:r>
          </w:p>
        </w:tc>
      </w:tr>
      <w:tr w14:paraId="0A0E8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  <w:vAlign w:val="top"/>
          </w:tcPr>
          <w:p w14:paraId="57C938EE">
            <w:pPr>
              <w:pStyle w:val="9"/>
              <w:spacing w:before="107" w:line="184" w:lineRule="auto"/>
              <w:ind w:left="4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359B4814">
            <w:pPr>
              <w:spacing w:before="107" w:line="184" w:lineRule="auto"/>
              <w:ind w:left="263"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1000836393    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73ED0DB0">
            <w:pPr>
              <w:pStyle w:val="9"/>
              <w:spacing w:before="70" w:line="235" w:lineRule="auto"/>
              <w:ind w:left="309" w:leftChars="0"/>
              <w:rPr>
                <w:spacing w:val="-2"/>
              </w:rPr>
            </w:pPr>
            <w:r>
              <w:rPr>
                <w:spacing w:val="-2"/>
              </w:rPr>
              <w:t>20CrMnTi</w:t>
            </w:r>
          </w:p>
        </w:tc>
        <w:tc>
          <w:tcPr>
            <w:tcW w:w="2367" w:type="dxa"/>
            <w:vAlign w:val="top"/>
          </w:tcPr>
          <w:p w14:paraId="0E1C5C55">
            <w:pPr>
              <w:pStyle w:val="9"/>
              <w:spacing w:before="70" w:line="219" w:lineRule="auto"/>
              <w:ind w:left="34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8.4</w:t>
            </w:r>
          </w:p>
        </w:tc>
      </w:tr>
      <w:tr w14:paraId="193F3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3" w:type="dxa"/>
            <w:vAlign w:val="top"/>
          </w:tcPr>
          <w:p w14:paraId="786E837F">
            <w:pPr>
              <w:pStyle w:val="9"/>
              <w:spacing w:before="107" w:line="184" w:lineRule="auto"/>
              <w:ind w:left="45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38" w:type="dxa"/>
            <w:shd w:val="clear" w:color="auto" w:fill="auto"/>
            <w:vAlign w:val="top"/>
          </w:tcPr>
          <w:p w14:paraId="35C5AC35">
            <w:pPr>
              <w:spacing w:before="107" w:line="184" w:lineRule="auto"/>
              <w:ind w:left="263" w:leftChars="0"/>
              <w:rPr>
                <w:rFonts w:hint="eastAsia"/>
              </w:rPr>
            </w:pPr>
            <w:r>
              <w:rPr>
                <w:rFonts w:hint="eastAsia"/>
              </w:rPr>
              <w:t>E5B0103041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1BCCFBDC">
            <w:pPr>
              <w:pStyle w:val="9"/>
              <w:spacing w:before="70" w:line="235" w:lineRule="auto"/>
              <w:ind w:left="309" w:leftChars="0"/>
              <w:rPr>
                <w:spacing w:val="-2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20MnCr5</w:t>
            </w:r>
          </w:p>
        </w:tc>
        <w:tc>
          <w:tcPr>
            <w:tcW w:w="2367" w:type="dxa"/>
            <w:vAlign w:val="top"/>
          </w:tcPr>
          <w:p w14:paraId="31999B10">
            <w:pPr>
              <w:pStyle w:val="9"/>
              <w:spacing w:before="70" w:line="219" w:lineRule="auto"/>
              <w:ind w:left="34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6.8</w:t>
            </w:r>
          </w:p>
        </w:tc>
      </w:tr>
    </w:tbl>
    <w:p w14:paraId="55B199B2">
      <w:pPr>
        <w:rPr>
          <w:rFonts w:ascii="Arial"/>
          <w:sz w:val="21"/>
        </w:rPr>
      </w:pPr>
    </w:p>
    <w:p w14:paraId="06E87E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1）加工内容：如图工件滚齿工序。</w:t>
      </w:r>
    </w:p>
    <w:p w14:paraId="208D1E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2）零件加工前状态：硬度HB155-HB170。单件重量：小于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0Kg。</w:t>
      </w:r>
    </w:p>
    <w:p w14:paraId="767171FF">
      <w:pPr>
        <w:pStyle w:val="4"/>
        <w:spacing w:line="219" w:lineRule="auto"/>
        <w:ind w:left="387"/>
        <w:rPr>
          <w:rFonts w:hint="eastAsia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2、需求：</w:t>
      </w:r>
    </w:p>
    <w:p w14:paraId="46C0CF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1）此项目包括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台加工直径不小于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32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0mm，模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数不小于</w:t>
      </w: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mm的数控干切滚齿机，配备自动上下料装置（含机械手、料仓）、信息化接口和安全防护装置等附件。</w:t>
      </w:r>
    </w:p>
    <w:p w14:paraId="602E42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2）需提供加工工艺节拍文件。</w:t>
      </w:r>
    </w:p>
    <w:p w14:paraId="799C89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）料仓储存量：料仓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要求至少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16上料位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2F53DA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）上下料操作方便，布局合理，定位结构简单。</w:t>
      </w:r>
    </w:p>
    <w:p w14:paraId="734EE130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val="en-US" w:eastAsia="en-US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pacing w:val="-3"/>
          <w:position w:val="17"/>
          <w:sz w:val="28"/>
          <w:szCs w:val="28"/>
          <w:lang w:val="en-US" w:eastAsia="en-US"/>
        </w:rPr>
        <w:t>技术参数及配置要求：</w:t>
      </w:r>
    </w:p>
    <w:p w14:paraId="22A70D2B">
      <w:pPr>
        <w:spacing w:line="219" w:lineRule="auto"/>
        <w:rPr>
          <w:sz w:val="24"/>
          <w:szCs w:val="24"/>
        </w:rPr>
      </w:pPr>
    </w:p>
    <w:tbl>
      <w:tblPr>
        <w:tblStyle w:val="6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681"/>
      </w:tblGrid>
      <w:tr w14:paraId="6EC0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7EE13F0F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250" w:type="pct"/>
            <w:noWrap w:val="0"/>
            <w:vAlign w:val="center"/>
          </w:tcPr>
          <w:p w14:paraId="48D84DE0">
            <w:pPr>
              <w:widowControl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设备名称：数控干切滚齿机</w:t>
            </w:r>
          </w:p>
        </w:tc>
      </w:tr>
      <w:tr w14:paraId="38B3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53B2A254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250" w:type="pct"/>
            <w:noWrap w:val="0"/>
            <w:vAlign w:val="center"/>
          </w:tcPr>
          <w:p w14:paraId="2E8E4D98">
            <w:pPr>
              <w:widowControl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</w:tr>
      <w:tr w14:paraId="2564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1269B819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250" w:type="pct"/>
            <w:noWrap w:val="0"/>
            <w:vAlign w:val="center"/>
          </w:tcPr>
          <w:p w14:paraId="62AC295D">
            <w:pPr>
              <w:widowControl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交货期：</w:t>
            </w: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180日历日</w:t>
            </w:r>
          </w:p>
        </w:tc>
      </w:tr>
      <w:tr w14:paraId="7070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0E5824D8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250" w:type="pct"/>
            <w:noWrap w:val="0"/>
            <w:vAlign w:val="center"/>
          </w:tcPr>
          <w:p w14:paraId="20C2958C">
            <w:pPr>
              <w:widowControl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设备的用途及基本要求：</w:t>
            </w:r>
          </w:p>
          <w:p w14:paraId="3709E40E">
            <w:pPr>
              <w:widowControl/>
              <w:ind w:firstLine="0" w:firstLineChars="0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用于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加工齿轮滚齿工序的高性能干切滚齿机</w:t>
            </w:r>
          </w:p>
        </w:tc>
      </w:tr>
      <w:tr w14:paraId="1CC2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6F12A2AD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250" w:type="pct"/>
            <w:noWrap w:val="0"/>
            <w:vAlign w:val="center"/>
          </w:tcPr>
          <w:p w14:paraId="7AA921FD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主要技术要求及参数：</w:t>
            </w:r>
          </w:p>
        </w:tc>
      </w:tr>
      <w:tr w14:paraId="71D5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0E00D0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</w:rPr>
              <w:t>5.1</w:t>
            </w:r>
          </w:p>
        </w:tc>
        <w:tc>
          <w:tcPr>
            <w:tcW w:w="7681" w:type="dxa"/>
            <w:noWrap w:val="0"/>
            <w:vAlign w:val="center"/>
          </w:tcPr>
          <w:p w14:paraId="471EDFCC"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t>最大工件直径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0mm（机械手）</w:t>
            </w:r>
          </w:p>
        </w:tc>
      </w:tr>
      <w:tr w14:paraId="0D6A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5BC7560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宋体"/>
                <w:color w:val="auto"/>
                <w:kern w:val="0"/>
              </w:rPr>
              <w:t>5.2</w:t>
            </w:r>
          </w:p>
        </w:tc>
        <w:tc>
          <w:tcPr>
            <w:tcW w:w="7681" w:type="dxa"/>
            <w:noWrap w:val="0"/>
            <w:vAlign w:val="center"/>
          </w:tcPr>
          <w:p w14:paraId="0A1CD6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t>最大加工模数</w:t>
            </w:r>
            <w:r>
              <w:rPr>
                <w:rFonts w:hint="eastAsia"/>
              </w:rPr>
              <w:t>：6</w:t>
            </w:r>
            <w:r>
              <w:t>mm</w:t>
            </w:r>
          </w:p>
        </w:tc>
      </w:tr>
      <w:tr w14:paraId="2E18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6452FC1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5.3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24E9DB29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t>滑板行程</w:t>
            </w:r>
            <w:r>
              <w:rPr>
                <w:rFonts w:hint="eastAsia"/>
              </w:rPr>
              <w:t>：350</w:t>
            </w:r>
            <w:r>
              <w:t>mm</w:t>
            </w:r>
          </w:p>
        </w:tc>
      </w:tr>
      <w:tr w14:paraId="0ADE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39066BA3">
            <w:pPr>
              <w:widowControl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5.4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73AA3E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auto"/>
                <w:highlight w:val="none"/>
              </w:rPr>
              <w:t>刀具回转角：±45°</w:t>
            </w:r>
          </w:p>
        </w:tc>
      </w:tr>
      <w:tr w14:paraId="6E8D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3909133C">
            <w:pPr>
              <w:widowControl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1" w:name="_GoBack" w:colFirst="1" w:colLast="1"/>
            <w:r>
              <w:rPr>
                <w:rFonts w:hint="eastAsia" w:cs="宋体"/>
                <w:color w:val="auto"/>
                <w:kern w:val="0"/>
              </w:rPr>
              <w:t>5.5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309BA576">
            <w:pPr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滚刀中心至工作台中心水平距离：</w:t>
            </w:r>
            <w:r>
              <w:rPr>
                <w:rFonts w:hint="eastAsia"/>
                <w:highlight w:val="none"/>
              </w:rPr>
              <w:t>30-320</w:t>
            </w:r>
            <w:r>
              <w:rPr>
                <w:rFonts w:hint="eastAsia"/>
                <w:color w:val="auto"/>
                <w:highlight w:val="none"/>
              </w:rPr>
              <w:t>mm</w:t>
            </w:r>
          </w:p>
        </w:tc>
      </w:tr>
      <w:tr w14:paraId="29DA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41B7E2A2">
            <w:pPr>
              <w:widowControl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5.6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76EB3978">
            <w:pPr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滚刀中心至 工作台面垂直距离：</w:t>
            </w:r>
            <w:r>
              <w:rPr>
                <w:rFonts w:hint="eastAsia"/>
                <w:highlight w:val="none"/>
              </w:rPr>
              <w:t>210-570mm</w:t>
            </w:r>
          </w:p>
        </w:tc>
      </w:tr>
      <w:tr w14:paraId="3852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623BCDCB">
            <w:pPr>
              <w:widowControl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5.7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569FF7E7">
            <w:pPr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外支架顶尖端面距工作台距离：</w:t>
            </w:r>
            <w:r>
              <w:rPr>
                <w:rFonts w:hint="eastAsia"/>
                <w:highlight w:val="none"/>
              </w:rPr>
              <w:t>450-850mm</w:t>
            </w:r>
          </w:p>
        </w:tc>
      </w:tr>
      <w:tr w14:paraId="690F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0CE0977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5.8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4503216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t>滚刀最大安装尺寸：直径×长度Ф</w:t>
            </w:r>
            <w:r>
              <w:rPr>
                <w:rFonts w:hint="eastAsia"/>
              </w:rPr>
              <w:t>13</w:t>
            </w:r>
            <w:r>
              <w:t>0×230mm</w:t>
            </w:r>
          </w:p>
        </w:tc>
      </w:tr>
      <w:bookmarkEnd w:id="1"/>
      <w:tr w14:paraId="157E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61037AD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5.9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2FA091C7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t>滚刀主轴转速</w:t>
            </w:r>
            <w:r>
              <w:rPr>
                <w:rFonts w:hint="eastAsia"/>
              </w:rPr>
              <w:t>：不低于60-2500</w:t>
            </w:r>
            <w:r>
              <w:t xml:space="preserve"> r/min</w:t>
            </w:r>
          </w:p>
        </w:tc>
      </w:tr>
      <w:tr w14:paraId="3F74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5906164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</w:rPr>
              <w:t>5.10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33CE66F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t>工作台最高转速</w:t>
            </w:r>
            <w:r>
              <w:rPr>
                <w:rFonts w:hint="eastAsia"/>
              </w:rPr>
              <w:t>：不低于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t>0 r/min</w:t>
            </w:r>
          </w:p>
        </w:tc>
      </w:tr>
      <w:tr w14:paraId="5EE1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44D1AC3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5.11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6786DDE7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t>X、Z快进速度</w:t>
            </w:r>
            <w:r>
              <w:rPr>
                <w:rFonts w:hint="eastAsia"/>
              </w:rPr>
              <w:t>：不低于</w:t>
            </w:r>
            <w:r>
              <w:rPr>
                <w:rFonts w:hint="eastAsia"/>
                <w:lang w:val="en-US" w:eastAsia="zh-CN"/>
              </w:rPr>
              <w:t>3</w:t>
            </w:r>
            <w:r>
              <w:t>000mm/min</w:t>
            </w:r>
          </w:p>
        </w:tc>
      </w:tr>
      <w:tr w14:paraId="31F8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2FF3AD9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5.12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790A202A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t>Y轴快进速度</w:t>
            </w:r>
            <w:r>
              <w:rPr>
                <w:rFonts w:hint="eastAsia"/>
              </w:rPr>
              <w:t>：不低于2</w:t>
            </w:r>
            <w:r>
              <w:t>000 mm/min</w:t>
            </w:r>
          </w:p>
        </w:tc>
      </w:tr>
      <w:tr w14:paraId="3974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527938C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5.13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771EA1F0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B轴、C轴最小编程量</w:t>
            </w:r>
            <w:r>
              <w:rPr>
                <w:rFonts w:hint="eastAsia"/>
                <w:color w:val="auto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t>0.001°</w:t>
            </w:r>
            <w:r>
              <w:rPr>
                <w:rFonts w:hint="eastAsia"/>
                <w:color w:val="auto"/>
                <w:highlight w:val="none"/>
              </w:rPr>
              <w:t>(C轴配置有海德汉圆光栅尺、B轴配置有海德汉旋转编码器)</w:t>
            </w:r>
          </w:p>
        </w:tc>
      </w:tr>
      <w:tr w14:paraId="47BC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5E53E4B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lang w:val="en-US" w:eastAsia="zh-CN"/>
              </w:rPr>
              <w:t>5.14</w:t>
            </w:r>
          </w:p>
        </w:tc>
        <w:tc>
          <w:tcPr>
            <w:tcW w:w="7681" w:type="dxa"/>
            <w:shd w:val="clear" w:color="auto" w:fill="auto"/>
            <w:noWrap w:val="0"/>
            <w:vAlign w:val="top"/>
          </w:tcPr>
          <w:p w14:paraId="514FE485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t>X轴、Z轴最小编程量</w:t>
            </w:r>
            <w:r>
              <w:rPr>
                <w:rFonts w:hint="eastAsia"/>
              </w:rPr>
              <w:t>：</w:t>
            </w:r>
            <w:r>
              <w:t>0.001mm</w:t>
            </w:r>
          </w:p>
        </w:tc>
      </w:tr>
      <w:tr w14:paraId="3AED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5E01C23A"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5A4C5D57">
            <w:pPr>
              <w:widowControl/>
              <w:ind w:firstLine="0" w:firstLineChars="0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控制系统：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西门子或发那科</w:t>
            </w:r>
          </w:p>
        </w:tc>
      </w:tr>
      <w:tr w14:paraId="5B07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721B0214">
            <w:pPr>
              <w:widowControl/>
              <w:ind w:firstLine="0" w:firstLineChars="0"/>
              <w:jc w:val="center"/>
              <w:rPr>
                <w:rFonts w:hint="eastAsia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6.1</w:t>
            </w:r>
          </w:p>
        </w:tc>
        <w:tc>
          <w:tcPr>
            <w:tcW w:w="7681" w:type="dxa"/>
            <w:shd w:val="clear" w:color="auto" w:fill="auto"/>
            <w:noWrap w:val="0"/>
            <w:vAlign w:val="center"/>
          </w:tcPr>
          <w:p w14:paraId="7F3F6C35">
            <w:pPr>
              <w:widowControl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具有加工双联齿的人机界面功能</w:t>
            </w:r>
          </w:p>
        </w:tc>
      </w:tr>
      <w:tr w14:paraId="7F7B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2B9D5174"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681" w:type="dxa"/>
            <w:noWrap w:val="0"/>
            <w:vAlign w:val="center"/>
          </w:tcPr>
          <w:p w14:paraId="7714D514">
            <w:pPr>
              <w:widowControl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通讯接口及协议</w:t>
            </w:r>
          </w:p>
        </w:tc>
      </w:tr>
      <w:tr w14:paraId="75C6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65FE40BA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681" w:type="dxa"/>
            <w:noWrap w:val="0"/>
            <w:vAlign w:val="center"/>
          </w:tcPr>
          <w:p w14:paraId="33124ACA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通讯接口：以太网、USB、工业无线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的一种或几种</w:t>
            </w:r>
          </w:p>
        </w:tc>
      </w:tr>
      <w:tr w14:paraId="70C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52438410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681" w:type="dxa"/>
            <w:noWrap w:val="0"/>
            <w:vAlign w:val="center"/>
          </w:tcPr>
          <w:p w14:paraId="41968B55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通信协议：TCP/IP，提供API接口包或PLC参数地址</w:t>
            </w:r>
          </w:p>
        </w:tc>
      </w:tr>
      <w:tr w14:paraId="4000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28354859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681" w:type="dxa"/>
            <w:noWrap w:val="0"/>
            <w:vAlign w:val="center"/>
          </w:tcPr>
          <w:p w14:paraId="3E7B58D5">
            <w:pPr>
              <w:widowControl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通讯内容：提供用于MES连接、自动化控制所需的API接口包或PLC参数地址，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加工数量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生产节拍的统计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刀具寿命</w:t>
            </w:r>
            <w:r>
              <w:rPr>
                <w:rFonts w:hint="eastAsia" w:ascii="宋体" w:hAnsi="宋体"/>
                <w:sz w:val="24"/>
              </w:rPr>
              <w:t>、主轴</w:t>
            </w:r>
            <w:r>
              <w:rPr>
                <w:rFonts w:ascii="宋体" w:hAnsi="宋体"/>
                <w:sz w:val="24"/>
              </w:rPr>
              <w:t>功率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倍率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S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F</w:t>
            </w:r>
            <w:r>
              <w:rPr>
                <w:rFonts w:hint="eastAsia" w:ascii="宋体" w:hAnsi="宋体"/>
                <w:sz w:val="24"/>
              </w:rPr>
              <w:t>)、实际进给值、加工程序、报警信息、加工状态、设备状态（开机/关机、运行/空闲、报警）、程序状态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数控系统相关参数地址及接口、刀具预设寿命和已使用寿命存储地址和接口等</w:t>
            </w:r>
          </w:p>
        </w:tc>
      </w:tr>
      <w:tr w14:paraId="6C67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71CD38E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.4</w:t>
            </w:r>
          </w:p>
        </w:tc>
        <w:tc>
          <w:tcPr>
            <w:tcW w:w="7681" w:type="dxa"/>
            <w:noWrap w:val="0"/>
            <w:vAlign w:val="center"/>
          </w:tcPr>
          <w:p w14:paraId="211261A7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提供用于自动化生产线总线集成需要的技术支持</w:t>
            </w:r>
          </w:p>
        </w:tc>
      </w:tr>
      <w:tr w14:paraId="106E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4" w:type="dxa"/>
            <w:noWrap w:val="0"/>
            <w:vAlign w:val="center"/>
          </w:tcPr>
          <w:p w14:paraId="1E060984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.5</w:t>
            </w:r>
          </w:p>
        </w:tc>
        <w:tc>
          <w:tcPr>
            <w:tcW w:w="7681" w:type="dxa"/>
            <w:noWrap w:val="0"/>
            <w:vAlign w:val="center"/>
          </w:tcPr>
          <w:p w14:paraId="290A939A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开放接口通讯协议，提供数据交换地址表</w:t>
            </w:r>
          </w:p>
        </w:tc>
      </w:tr>
      <w:tr w14:paraId="0DFE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35017E4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250" w:type="pct"/>
            <w:noWrap w:val="0"/>
            <w:vAlign w:val="center"/>
          </w:tcPr>
          <w:p w14:paraId="47A39463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附件及配件：</w:t>
            </w:r>
          </w:p>
        </w:tc>
      </w:tr>
      <w:tr w14:paraId="65CF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0913EB08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8.1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32DAFCE8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滚齿夹具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甲方图纸中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完整夹具1套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68F0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54515423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8.2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120BC4D2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干切滚刀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甲方图纸中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适配的干切滚刀1把，与夹具对应，用于验收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B6F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7441E550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8.3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31C3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磁力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排屑器</w:t>
            </w:r>
          </w:p>
        </w:tc>
      </w:tr>
      <w:tr w14:paraId="1A3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72FE47CD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8.4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68BF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自动门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带光幕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14:paraId="2295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4E52729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8.5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46291AFE">
            <w:pPr>
              <w:widowControl/>
              <w:ind w:firstLine="0" w:firstLineChars="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自动化接口</w:t>
            </w:r>
          </w:p>
        </w:tc>
      </w:tr>
      <w:tr w14:paraId="5758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3B7E447F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8.6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7B660B42">
            <w:pPr>
              <w:widowControl/>
              <w:ind w:firstLine="0" w:firstLineChars="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微量润滑系统（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4喷嘴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4A92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37B75A9A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.7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6A4AF573">
            <w:pPr>
              <w:widowControl/>
              <w:ind w:firstLine="0" w:firstLineChars="0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去毛刺机构</w:t>
            </w:r>
          </w:p>
        </w:tc>
      </w:tr>
      <w:tr w14:paraId="01D7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pct"/>
            <w:noWrap w:val="0"/>
            <w:vAlign w:val="center"/>
          </w:tcPr>
          <w:p w14:paraId="07DB0898">
            <w:pPr>
              <w:widowControl/>
              <w:ind w:firstLine="0" w:firstLineChars="0"/>
              <w:jc w:val="center"/>
              <w:rPr>
                <w:rFonts w:hint="default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8.8</w:t>
            </w:r>
          </w:p>
        </w:tc>
        <w:tc>
          <w:tcPr>
            <w:tcW w:w="4250" w:type="pct"/>
            <w:shd w:val="clear" w:color="auto" w:fill="auto"/>
            <w:noWrap w:val="0"/>
            <w:vAlign w:val="center"/>
          </w:tcPr>
          <w:p w14:paraId="68420258">
            <w:pPr>
              <w:widowControl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φ32、φ40滚刀刀杆各1套</w:t>
            </w:r>
          </w:p>
        </w:tc>
      </w:tr>
    </w:tbl>
    <w:p w14:paraId="4C6D42F8">
      <w:pPr>
        <w:pStyle w:val="4"/>
        <w:spacing w:before="191" w:line="470" w:lineRule="exact"/>
        <w:ind w:left="8"/>
        <w:rPr>
          <w:rFonts w:hint="default"/>
          <w:b/>
          <w:bCs/>
          <w:spacing w:val="-3"/>
          <w:position w:val="17"/>
          <w:sz w:val="28"/>
          <w:szCs w:val="28"/>
          <w:lang w:val="en-US" w:eastAsia="zh-CN"/>
        </w:rPr>
      </w:pPr>
    </w:p>
    <w:p w14:paraId="36DF22C1"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pacing w:val="-3"/>
          <w:kern w:val="2"/>
          <w:position w:val="17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pacing w:val="-3"/>
          <w:kern w:val="2"/>
          <w:position w:val="17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pacing w:val="-3"/>
          <w:kern w:val="2"/>
          <w:position w:val="17"/>
          <w:sz w:val="28"/>
          <w:szCs w:val="28"/>
          <w:lang w:val="en-US" w:eastAsia="zh-CN" w:bidi="ar-SA"/>
        </w:rPr>
        <w:t>设备要求：</w:t>
      </w:r>
    </w:p>
    <w:p w14:paraId="38BC199D">
      <w:pPr>
        <w:pStyle w:val="3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1）</w:t>
      </w:r>
      <w:r>
        <w:rPr>
          <w:bCs/>
          <w:iCs/>
          <w:color w:val="000000"/>
          <w:sz w:val="24"/>
          <w:szCs w:val="24"/>
        </w:rPr>
        <w:t>机床采用干式切削加工，机床配置</w:t>
      </w:r>
      <w:r>
        <w:rPr>
          <w:rFonts w:hint="eastAsia"/>
          <w:bCs/>
          <w:iCs/>
          <w:color w:val="000000"/>
          <w:sz w:val="24"/>
          <w:szCs w:val="24"/>
        </w:rPr>
        <w:t>全防护、自动门</w:t>
      </w:r>
      <w:r>
        <w:rPr>
          <w:bCs/>
          <w:iCs/>
          <w:color w:val="000000"/>
          <w:sz w:val="24"/>
          <w:szCs w:val="24"/>
        </w:rPr>
        <w:t>，满足干切加工需求。</w:t>
      </w:r>
      <w:r>
        <w:rPr>
          <w:rFonts w:hint="eastAsia"/>
          <w:bCs/>
          <w:iCs/>
          <w:color w:val="000000"/>
          <w:sz w:val="24"/>
          <w:szCs w:val="24"/>
        </w:rPr>
        <w:t>B轴（滚刀旋转运动）—采用电机加齿轮副驱动；C轴（工作台旋转运动）—采用力矩电机驱动；其余数控运动轴均由独立交流伺服电机驱动。</w:t>
      </w:r>
    </w:p>
    <w:p w14:paraId="38D437C8">
      <w:pPr>
        <w:pStyle w:val="3"/>
        <w:spacing w:line="360" w:lineRule="auto"/>
        <w:ind w:firstLine="480" w:firstLineChars="200"/>
        <w:rPr>
          <w:rFonts w:hint="eastAsia" w:eastAsia="宋体"/>
          <w:bCs/>
          <w:iCs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2）电气方面：</w:t>
      </w:r>
      <w:r>
        <w:rPr>
          <w:bCs/>
          <w:iCs/>
          <w:sz w:val="24"/>
          <w:szCs w:val="24"/>
        </w:rPr>
        <w:t>整个电气系统符合GB5226.1-2019国家标准要求</w:t>
      </w:r>
      <w:r>
        <w:rPr>
          <w:rFonts w:hint="eastAsia"/>
          <w:bCs/>
          <w:iCs/>
          <w:sz w:val="24"/>
          <w:szCs w:val="24"/>
          <w:lang w:eastAsia="zh-CN"/>
        </w:rPr>
        <w:t>，</w:t>
      </w:r>
      <w:r>
        <w:rPr>
          <w:bCs/>
          <w:iCs/>
          <w:sz w:val="24"/>
          <w:szCs w:val="24"/>
        </w:rPr>
        <w:t>直线坐标分辩率0.001mm，回转坐标分辩率0.001°</w:t>
      </w:r>
      <w:r>
        <w:rPr>
          <w:rFonts w:hint="eastAsia"/>
          <w:bCs/>
          <w:iCs/>
          <w:sz w:val="24"/>
          <w:szCs w:val="24"/>
          <w:lang w:eastAsia="zh-CN"/>
        </w:rPr>
        <w:t>，</w:t>
      </w:r>
      <w:r>
        <w:rPr>
          <w:bCs/>
          <w:iCs/>
          <w:sz w:val="24"/>
          <w:szCs w:val="24"/>
        </w:rPr>
        <w:t>电气系统具有故障诊断功能，发生故障时，可在显示屏上显示故障号</w:t>
      </w:r>
      <w:r>
        <w:rPr>
          <w:rFonts w:hint="eastAsia"/>
          <w:bCs/>
          <w:iCs/>
          <w:sz w:val="24"/>
          <w:szCs w:val="24"/>
          <w:lang w:eastAsia="zh-CN"/>
        </w:rPr>
        <w:t>。</w:t>
      </w:r>
      <w:r>
        <w:rPr>
          <w:bCs/>
          <w:iCs/>
          <w:sz w:val="24"/>
          <w:szCs w:val="24"/>
        </w:rPr>
        <w:t>主要电气元件采用</w:t>
      </w:r>
      <w:r>
        <w:rPr>
          <w:rFonts w:hint="eastAsia"/>
          <w:bCs/>
          <w:iCs/>
          <w:sz w:val="24"/>
          <w:szCs w:val="24"/>
        </w:rPr>
        <w:t>西门子、</w:t>
      </w:r>
      <w:r>
        <w:rPr>
          <w:rFonts w:hint="eastAsia"/>
          <w:bCs/>
          <w:iCs/>
          <w:sz w:val="24"/>
          <w:szCs w:val="24"/>
          <w:lang w:val="en-US" w:eastAsia="zh-CN"/>
        </w:rPr>
        <w:t>ABB、</w:t>
      </w:r>
      <w:r>
        <w:rPr>
          <w:rFonts w:hint="eastAsia"/>
          <w:bCs/>
          <w:iCs/>
          <w:sz w:val="24"/>
          <w:szCs w:val="24"/>
        </w:rPr>
        <w:t>施耐德、欧姆龙或同品质的</w:t>
      </w:r>
      <w:r>
        <w:rPr>
          <w:bCs/>
          <w:iCs/>
          <w:sz w:val="24"/>
          <w:szCs w:val="24"/>
        </w:rPr>
        <w:t>国际知名品牌</w:t>
      </w:r>
      <w:r>
        <w:rPr>
          <w:rFonts w:hint="eastAsia"/>
          <w:bCs/>
          <w:iCs/>
          <w:sz w:val="24"/>
          <w:szCs w:val="24"/>
        </w:rPr>
        <w:t>。</w:t>
      </w:r>
    </w:p>
    <w:p w14:paraId="26E49A3D">
      <w:pPr>
        <w:pStyle w:val="3"/>
        <w:spacing w:line="360" w:lineRule="auto"/>
        <w:ind w:firstLine="480" w:firstLineChars="200"/>
        <w:rPr>
          <w:bCs/>
          <w:iCs/>
          <w:sz w:val="24"/>
          <w:szCs w:val="24"/>
        </w:rPr>
      </w:pPr>
      <w:r>
        <w:rPr>
          <w:rFonts w:hint="eastAsia"/>
          <w:bCs/>
          <w:iCs/>
          <w:sz w:val="24"/>
          <w:szCs w:val="24"/>
          <w:lang w:val="en-US" w:eastAsia="zh-CN"/>
        </w:rPr>
        <w:t>3）</w:t>
      </w:r>
      <w:r>
        <w:rPr>
          <w:rFonts w:hint="eastAsia"/>
          <w:bCs/>
          <w:iCs/>
          <w:sz w:val="24"/>
          <w:szCs w:val="24"/>
        </w:rPr>
        <w:t>机</w:t>
      </w:r>
      <w:r>
        <w:rPr>
          <w:rFonts w:hint="eastAsia"/>
          <w:bCs/>
          <w:iCs/>
          <w:sz w:val="24"/>
          <w:szCs w:val="24"/>
          <w:highlight w:val="none"/>
        </w:rPr>
        <w:t>械方面：机床的液压、润滑、冷却为完全独立的系统。配置有自动排屑单元。</w:t>
      </w:r>
    </w:p>
    <w:p w14:paraId="0DA723D0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① 液压系统：</w:t>
      </w:r>
    </w:p>
    <w:p w14:paraId="3854C1DB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液压系统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采用知名品牌</w:t>
      </w:r>
      <w:r>
        <w:rPr>
          <w:rFonts w:hint="eastAsia"/>
          <w:bCs/>
          <w:iCs/>
          <w:color w:val="auto"/>
          <w:sz w:val="24"/>
          <w:szCs w:val="24"/>
        </w:rPr>
        <w:t>；液压油箱设有液位报警。</w:t>
      </w:r>
    </w:p>
    <w:p w14:paraId="269DC15B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② 润滑系统：</w:t>
      </w:r>
    </w:p>
    <w:p w14:paraId="28E9513D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滚珠丝杆及主要导轨采用定量润滑，润滑时间间隔可调</w:t>
      </w:r>
      <w:r>
        <w:rPr>
          <w:rFonts w:hint="eastAsia"/>
          <w:bCs/>
          <w:iCs/>
          <w:color w:val="auto"/>
          <w:sz w:val="24"/>
          <w:szCs w:val="24"/>
          <w:lang w:eastAsia="zh-CN"/>
        </w:rPr>
        <w:t>，</w:t>
      </w:r>
      <w:r>
        <w:rPr>
          <w:rFonts w:hint="eastAsia"/>
          <w:bCs/>
          <w:iCs/>
          <w:color w:val="auto"/>
          <w:sz w:val="24"/>
          <w:szCs w:val="24"/>
        </w:rPr>
        <w:t>润滑系统具备可靠的压力检测、液位检测功能；传动件及轴承（用润滑脂的轴承除外）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采</w:t>
      </w:r>
      <w:r>
        <w:rPr>
          <w:rFonts w:hint="eastAsia"/>
          <w:bCs/>
          <w:iCs/>
          <w:color w:val="auto"/>
          <w:sz w:val="24"/>
          <w:szCs w:val="24"/>
        </w:rPr>
        <w:t>用循环油润滑；</w:t>
      </w:r>
    </w:p>
    <w:p w14:paraId="19DE6289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刀架主轴轴承和工作台主轴轴承采用专用轴承脂润滑。</w:t>
      </w:r>
    </w:p>
    <w:p w14:paraId="0376DF4A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>③ 冷却系统：</w:t>
      </w:r>
    </w:p>
    <w:p w14:paraId="47A9F35E">
      <w:pPr>
        <w:pStyle w:val="3"/>
        <w:spacing w:line="360" w:lineRule="auto"/>
        <w:ind w:firstLine="480" w:firstLineChars="200"/>
        <w:rPr>
          <w:rFonts w:hint="eastAsia"/>
          <w:bCs/>
          <w:iCs/>
          <w:color w:val="auto"/>
          <w:sz w:val="24"/>
          <w:szCs w:val="24"/>
        </w:rPr>
      </w:pPr>
      <w:r>
        <w:rPr>
          <w:rFonts w:hint="eastAsia"/>
          <w:bCs/>
          <w:iCs/>
          <w:color w:val="auto"/>
          <w:sz w:val="24"/>
          <w:szCs w:val="24"/>
        </w:rPr>
        <w:t xml:space="preserve"> 滚刀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配备</w:t>
      </w:r>
      <w:r>
        <w:rPr>
          <w:rFonts w:hint="eastAsia"/>
          <w:bCs/>
          <w:iCs/>
          <w:color w:val="auto"/>
          <w:sz w:val="24"/>
          <w:szCs w:val="24"/>
        </w:rPr>
        <w:t>风冷系统。</w:t>
      </w:r>
    </w:p>
    <w:p w14:paraId="2562FFA3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Cs/>
          <w:iCs/>
          <w:sz w:val="24"/>
          <w:szCs w:val="24"/>
          <w:lang w:val="en-US" w:eastAsia="zh-CN"/>
        </w:rPr>
      </w:pPr>
      <w:r>
        <w:rPr>
          <w:rFonts w:hint="eastAsia"/>
          <w:bCs/>
          <w:iCs/>
          <w:sz w:val="24"/>
          <w:szCs w:val="24"/>
          <w:lang w:val="en-US" w:eastAsia="zh-CN"/>
        </w:rPr>
        <w:t>4）Z轴丝杆采用THK或同等级国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际名牌产品；</w:t>
      </w:r>
      <w:r>
        <w:rPr>
          <w:rFonts w:hint="eastAsia"/>
          <w:bCs/>
          <w:iCs/>
          <w:color w:val="auto"/>
          <w:sz w:val="24"/>
          <w:szCs w:val="24"/>
        </w:rPr>
        <w:t>X、Y轴丝杠采用国产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知名品牌；关键部位轴承采用NSK或同等级国际名牌产品；液压元器件采用国</w:t>
      </w:r>
      <w:r>
        <w:rPr>
          <w:rFonts w:hint="eastAsia"/>
          <w:bCs/>
          <w:iCs/>
          <w:color w:val="auto"/>
          <w:sz w:val="24"/>
          <w:szCs w:val="24"/>
        </w:rPr>
        <w:t>产</w:t>
      </w:r>
      <w:r>
        <w:rPr>
          <w:rFonts w:hint="eastAsia"/>
          <w:bCs/>
          <w:iCs/>
          <w:color w:val="auto"/>
          <w:sz w:val="24"/>
          <w:szCs w:val="24"/>
          <w:lang w:val="en-US" w:eastAsia="zh-CN"/>
        </w:rPr>
        <w:t>知名品牌。</w:t>
      </w:r>
    </w:p>
    <w:p w14:paraId="00C19907"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5）</w:t>
      </w:r>
      <w:r>
        <w:rPr>
          <w:sz w:val="24"/>
          <w:szCs w:val="24"/>
        </w:rPr>
        <w:t>滚齿</w:t>
      </w:r>
      <w:r>
        <w:rPr>
          <w:rFonts w:hint="eastAsia"/>
          <w:sz w:val="24"/>
          <w:szCs w:val="24"/>
          <w:lang w:val="en-US" w:eastAsia="zh-CN"/>
        </w:rPr>
        <w:t>批量</w:t>
      </w:r>
      <w:r>
        <w:rPr>
          <w:sz w:val="24"/>
          <w:szCs w:val="24"/>
        </w:rPr>
        <w:t>加工精度</w:t>
      </w:r>
      <w:r>
        <w:rPr>
          <w:snapToGrid w:val="0"/>
          <w:sz w:val="24"/>
          <w:szCs w:val="24"/>
        </w:rPr>
        <w:t>达到GB/T10095-2008</w:t>
      </w:r>
      <w:r>
        <w:rPr>
          <w:rFonts w:hint="eastAsia"/>
          <w:snapToGrid w:val="0"/>
          <w:sz w:val="24"/>
          <w:szCs w:val="24"/>
        </w:rPr>
        <w:t>标准</w:t>
      </w:r>
      <w:r>
        <w:rPr>
          <w:rFonts w:hint="eastAsia"/>
          <w:snapToGrid w:val="0"/>
          <w:sz w:val="24"/>
          <w:szCs w:val="24"/>
          <w:lang w:val="en-US" w:eastAsia="zh-CN"/>
        </w:rPr>
        <w:t>7</w:t>
      </w:r>
      <w:r>
        <w:rPr>
          <w:snapToGrid w:val="0"/>
          <w:sz w:val="24"/>
          <w:szCs w:val="24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eastAsia="zh-CN"/>
        </w:rPr>
        <w:t>（验收达到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CMK≥1.67）</w:t>
      </w:r>
    </w:p>
    <w:p w14:paraId="67EBEC2E">
      <w:pPr>
        <w:numPr>
          <w:ilvl w:val="0"/>
          <w:numId w:val="0"/>
        </w:numPr>
        <w:spacing w:line="440" w:lineRule="exact"/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6）</w:t>
      </w:r>
      <w:r>
        <w:rPr>
          <w:sz w:val="24"/>
          <w:szCs w:val="24"/>
        </w:rPr>
        <w:t>齿面粗糙度Ra3.2</w:t>
      </w:r>
      <w:r>
        <w:rPr>
          <w:rFonts w:hint="eastAsia"/>
          <w:sz w:val="24"/>
          <w:szCs w:val="24"/>
          <w:lang w:eastAsia="zh-CN"/>
        </w:rPr>
        <w:t>。</w:t>
      </w:r>
    </w:p>
    <w:p w14:paraId="0D66250E">
      <w:pPr>
        <w:pStyle w:val="4"/>
        <w:spacing w:before="191" w:line="470" w:lineRule="exact"/>
        <w:ind w:left="8" w:firstLine="468" w:firstLineChars="200"/>
        <w:rPr>
          <w:color w:val="auto"/>
          <w:spacing w:val="-3"/>
          <w:position w:val="17"/>
          <w:sz w:val="24"/>
          <w:szCs w:val="24"/>
          <w:lang w:eastAsia="zh-CN"/>
        </w:rPr>
      </w:pPr>
      <w:r>
        <w:rPr>
          <w:rFonts w:hint="eastAsia"/>
          <w:color w:val="auto"/>
          <w:spacing w:val="-3"/>
          <w:position w:val="17"/>
          <w:sz w:val="24"/>
          <w:szCs w:val="24"/>
          <w:lang w:eastAsia="zh-CN"/>
        </w:rPr>
        <w:t>7)机床配置有切屑及粉尘收集系统，收集滚齿过程中产生的粉尘。</w:t>
      </w:r>
    </w:p>
    <w:p w14:paraId="56973FBC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  <w:t>四、自动化要求：</w:t>
      </w:r>
    </w:p>
    <w:p w14:paraId="7559EB56">
      <w:pPr>
        <w:pStyle w:val="4"/>
        <w:spacing w:before="184" w:line="219" w:lineRule="auto"/>
        <w:ind w:left="449"/>
        <w:rPr>
          <w:sz w:val="24"/>
          <w:szCs w:val="24"/>
        </w:rPr>
      </w:pPr>
      <w:r>
        <w:rPr>
          <w:spacing w:val="-1"/>
          <w:sz w:val="24"/>
          <w:szCs w:val="24"/>
        </w:rPr>
        <w:t>1）</w:t>
      </w:r>
      <w:r>
        <w:rPr>
          <w:spacing w:val="-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自动化除人工上待加工料、下加工后成品外，其余工序全部实现自动化。</w:t>
      </w:r>
    </w:p>
    <w:p w14:paraId="3BD7DDED">
      <w:pPr>
        <w:pStyle w:val="4"/>
        <w:spacing w:before="184" w:line="219" w:lineRule="auto"/>
        <w:ind w:left="44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2）提供自动化控制系统的品牌、功能及配置，控制系统需使用三菱、西门子或同等档品牌（触摸屏与控制器同品牌）。</w:t>
      </w:r>
    </w:p>
    <w:p w14:paraId="132377F5">
      <w:pPr>
        <w:pStyle w:val="4"/>
        <w:spacing w:before="185" w:line="476" w:lineRule="exact"/>
        <w:ind w:left="434"/>
        <w:rPr>
          <w:sz w:val="24"/>
          <w:szCs w:val="24"/>
        </w:rPr>
      </w:pPr>
      <w:r>
        <w:rPr>
          <w:spacing w:val="-1"/>
          <w:sz w:val="24"/>
          <w:szCs w:val="24"/>
        </w:rPr>
        <w:t>3）</w:t>
      </w:r>
      <w:r>
        <w:rPr>
          <w:rFonts w:hint="eastAsia"/>
          <w:spacing w:val="-1"/>
          <w:sz w:val="24"/>
          <w:szCs w:val="24"/>
          <w:lang w:val="en-US" w:eastAsia="zh-CN"/>
        </w:rPr>
        <w:t>采用回转机械手配合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料仓</w:t>
      </w:r>
      <w:r>
        <w:rPr>
          <w:rFonts w:hint="eastAsia"/>
          <w:spacing w:val="-1"/>
          <w:sz w:val="24"/>
          <w:szCs w:val="24"/>
          <w:lang w:val="en-US" w:eastAsia="zh-CN"/>
        </w:rPr>
        <w:t>1对1上下料</w:t>
      </w:r>
      <w:r>
        <w:rPr>
          <w:spacing w:val="-1"/>
          <w:sz w:val="24"/>
          <w:szCs w:val="24"/>
        </w:rPr>
        <w:t>。</w:t>
      </w:r>
    </w:p>
    <w:p w14:paraId="7AF68385">
      <w:pPr>
        <w:pStyle w:val="4"/>
        <w:spacing w:before="186" w:line="219" w:lineRule="auto"/>
        <w:ind w:firstLine="440" w:firstLineChars="200"/>
        <w:jc w:val="both"/>
        <w:rPr>
          <w:sz w:val="24"/>
          <w:szCs w:val="24"/>
        </w:rPr>
      </w:pPr>
      <w:r>
        <w:rPr>
          <w:rFonts w:hint="eastAsia"/>
          <w:spacing w:val="-10"/>
          <w:sz w:val="24"/>
          <w:szCs w:val="24"/>
          <w:lang w:val="en-US" w:eastAsia="zh-CN"/>
        </w:rPr>
        <w:t>4</w:t>
      </w:r>
      <w:r>
        <w:rPr>
          <w:spacing w:val="-10"/>
          <w:sz w:val="24"/>
          <w:szCs w:val="24"/>
        </w:rPr>
        <w:t>）</w:t>
      </w:r>
      <w:r>
        <w:rPr>
          <w:spacing w:val="-4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机械手应有足够的刚性，保证产品夹持稳定可靠（快速移动过程不抖动、不掉落）。</w:t>
      </w:r>
    </w:p>
    <w:p w14:paraId="782E1222">
      <w:pPr>
        <w:pStyle w:val="4"/>
        <w:spacing w:before="190" w:line="219" w:lineRule="auto"/>
        <w:ind w:left="433"/>
        <w:rPr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5</w:t>
      </w:r>
      <w:r>
        <w:rPr>
          <w:spacing w:val="-1"/>
          <w:sz w:val="24"/>
          <w:szCs w:val="24"/>
        </w:rPr>
        <w:t>）</w:t>
      </w:r>
      <w:r>
        <w:rPr>
          <w:spacing w:val="-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放取料区间进行人机工学设计，且保证操作安全。</w:t>
      </w:r>
    </w:p>
    <w:p w14:paraId="05625D24">
      <w:pPr>
        <w:pStyle w:val="4"/>
        <w:spacing w:before="185" w:line="219" w:lineRule="auto"/>
        <w:ind w:left="436"/>
        <w:rPr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6</w:t>
      </w:r>
      <w:r>
        <w:rPr>
          <w:spacing w:val="-1"/>
          <w:sz w:val="24"/>
          <w:szCs w:val="24"/>
        </w:rPr>
        <w:t>）上下料仓、机械手需有防错防呆装置及相关设计，下料区具备人工检测功能，便于检测和量具放置，机械手、输送链具备安全连锁并确保手动抽检与机床运行互不干涉。</w:t>
      </w:r>
      <w:r>
        <w:rPr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3545205</wp:posOffset>
                </wp:positionH>
                <wp:positionV relativeFrom="page">
                  <wp:posOffset>9992360</wp:posOffset>
                </wp:positionV>
                <wp:extent cx="257810" cy="857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E3E5F">
                            <w:pPr>
                              <w:spacing w:before="20" w:line="94" w:lineRule="exact"/>
                              <w:ind w:left="20"/>
                              <w:rPr>
                                <w:rFonts w:ascii="Calibri" w:hAnsi="Calibri" w:eastAsia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2"/>
                                <w:position w:val="-1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6"/>
                                <w:position w:val="-1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  <w:position w:val="-1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15pt;margin-top:786.8pt;height:6.75pt;width:20.3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rqkTdsAAAANAQAADwAAAAAAAAABACAAAAAiAAAAZHJzL2Rvd25yZXYueG1sUEsB&#10;AhQAFAAAAAgAh07iQJg5pva5AQAAcA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C0E3E5F">
                      <w:pPr>
                        <w:spacing w:before="20" w:line="94" w:lineRule="exact"/>
                        <w:ind w:left="20"/>
                        <w:rPr>
                          <w:rFonts w:ascii="Calibri" w:hAnsi="Calibri" w:eastAsia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-2"/>
                          <w:position w:val="-1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Calibri" w:hAnsi="Calibri" w:eastAsia="Calibri" w:cs="Calibri"/>
                          <w:spacing w:val="6"/>
                          <w:position w:val="-1"/>
                          <w:sz w:val="17"/>
                          <w:szCs w:val="17"/>
                        </w:rPr>
                        <w:t xml:space="preserve">      </w:t>
                      </w:r>
                      <w:r>
                        <w:rPr>
                          <w:rFonts w:ascii="Calibri" w:hAnsi="Calibri" w:eastAsia="Calibri" w:cs="Calibri"/>
                          <w:spacing w:val="-2"/>
                          <w:position w:val="-1"/>
                          <w:sz w:val="17"/>
                          <w:szCs w:val="17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bookmark6"/>
      <w:bookmarkEnd w:id="0"/>
    </w:p>
    <w:p w14:paraId="0258C7E7">
      <w:pPr>
        <w:pStyle w:val="4"/>
        <w:spacing w:before="185" w:line="219" w:lineRule="auto"/>
        <w:ind w:left="436"/>
        <w:rPr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7）</w:t>
      </w:r>
      <w:r>
        <w:rPr>
          <w:spacing w:val="-1"/>
          <w:sz w:val="24"/>
          <w:szCs w:val="24"/>
        </w:rPr>
        <w:t>机械手关键机构需有足够强度且拆装、维护方便。</w:t>
      </w:r>
    </w:p>
    <w:p w14:paraId="504A3223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  <w:t>五、 其它内容（项目为交钥匙项目）</w:t>
      </w:r>
    </w:p>
    <w:p w14:paraId="39A6FE6F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val="en-US" w:eastAsia="zh-CN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1）滚刀的选择满足图纸及节拍的要求，并配齐相应辅件，保证设备到厂即可生产。</w:t>
      </w:r>
    </w:p>
    <w:p w14:paraId="7AFEFBFD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val="en-US" w:eastAsia="zh-CN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2）具有双向开发式的 MES 网络接口，能支持相关信息的输入与输出。</w:t>
      </w:r>
    </w:p>
    <w:p w14:paraId="400A4306"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85" w:line="240" w:lineRule="auto"/>
        <w:ind w:left="436"/>
        <w:textAlignment w:val="auto"/>
        <w:rPr>
          <w:rFonts w:hint="eastAsia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/>
          <w:spacing w:val="-1"/>
          <w:sz w:val="24"/>
          <w:szCs w:val="24"/>
          <w:highlight w:val="none"/>
          <w:lang w:val="en-US" w:eastAsia="zh-CN"/>
        </w:rPr>
        <w:t>3）设备控制系统及机械手预留扩展接口，提供采集数据相关的PMC地址包含但不限于如下参数，便于后期形成自动化线。</w:t>
      </w:r>
    </w:p>
    <w:p w14:paraId="0204EA45">
      <w:pPr>
        <w:pStyle w:val="4"/>
        <w:pageBreakBefore w:val="0"/>
        <w:kinsoku/>
        <w:wordWrap/>
        <w:overflowPunct/>
        <w:topLinePunct w:val="0"/>
        <w:bidi w:val="0"/>
        <w:adjustRightInd/>
        <w:snapToGrid/>
        <w:spacing w:before="185" w:line="240" w:lineRule="auto"/>
        <w:ind w:left="436"/>
        <w:textAlignment w:val="auto"/>
        <w:rPr>
          <w:rFonts w:hint="default"/>
          <w:spacing w:val="-1"/>
          <w:sz w:val="24"/>
          <w:szCs w:val="24"/>
          <w:highlight w:val="yellow"/>
          <w:lang w:val="en-US" w:eastAsia="zh-CN"/>
        </w:rPr>
      </w:pPr>
    </w:p>
    <w:tbl>
      <w:tblPr>
        <w:tblStyle w:val="8"/>
        <w:tblW w:w="6007" w:type="dxa"/>
        <w:tblInd w:w="1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4559"/>
      </w:tblGrid>
      <w:tr w14:paraId="72E49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8" w:type="dxa"/>
            <w:shd w:val="clear" w:color="auto" w:fill="D9D9D9"/>
          </w:tcPr>
          <w:p w14:paraId="39B1238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73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4559" w:type="dxa"/>
            <w:shd w:val="clear" w:color="auto" w:fill="D9D9D9"/>
          </w:tcPr>
          <w:p w14:paraId="5BAC0FB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228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参数</w:t>
            </w:r>
          </w:p>
        </w:tc>
      </w:tr>
      <w:tr w14:paraId="4600F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restart"/>
            <w:tcBorders>
              <w:bottom w:val="nil"/>
            </w:tcBorders>
            <w:vAlign w:val="center"/>
          </w:tcPr>
          <w:p w14:paraId="238831C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8" w:line="240" w:lineRule="auto"/>
              <w:ind w:left="121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实时状态</w:t>
            </w:r>
          </w:p>
        </w:tc>
        <w:tc>
          <w:tcPr>
            <w:tcW w:w="4559" w:type="dxa"/>
          </w:tcPr>
          <w:p w14:paraId="3AEA350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8" w:line="240" w:lineRule="auto"/>
              <w:ind w:left="2073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机床状态</w:t>
            </w:r>
          </w:p>
        </w:tc>
      </w:tr>
      <w:tr w14:paraId="6CA12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2DB3C3F5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647160F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8" w:line="240" w:lineRule="auto"/>
              <w:ind w:left="2074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运行模式</w:t>
            </w:r>
          </w:p>
        </w:tc>
      </w:tr>
      <w:tr w14:paraId="06E77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7D637F86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6D20303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1" w:line="240" w:lineRule="auto"/>
              <w:ind w:left="1862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机床生产状态</w:t>
            </w:r>
          </w:p>
        </w:tc>
      </w:tr>
      <w:tr w14:paraId="18DAC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78F4F66A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689E381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9" w:line="240" w:lineRule="auto"/>
              <w:ind w:left="1862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机床电源状态</w:t>
            </w:r>
          </w:p>
        </w:tc>
      </w:tr>
      <w:tr w14:paraId="3D0F9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1C042859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668CA7D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1" w:line="240" w:lineRule="auto"/>
              <w:ind w:left="1897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自动运行时间</w:t>
            </w:r>
          </w:p>
        </w:tc>
      </w:tr>
      <w:tr w14:paraId="0DD8F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</w:tcBorders>
            <w:vAlign w:val="center"/>
          </w:tcPr>
          <w:p w14:paraId="1B277742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5416E84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0" w:line="240" w:lineRule="auto"/>
              <w:ind w:left="1897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自动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加工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时间</w:t>
            </w:r>
          </w:p>
        </w:tc>
      </w:tr>
      <w:tr w14:paraId="44200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restart"/>
            <w:tcBorders>
              <w:bottom w:val="nil"/>
            </w:tcBorders>
            <w:vAlign w:val="center"/>
          </w:tcPr>
          <w:p w14:paraId="746522D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8" w:line="240" w:lineRule="auto"/>
              <w:ind w:left="114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报警信息</w:t>
            </w:r>
          </w:p>
        </w:tc>
        <w:tc>
          <w:tcPr>
            <w:tcW w:w="4559" w:type="dxa"/>
          </w:tcPr>
          <w:p w14:paraId="66F79BC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0" w:line="240" w:lineRule="auto"/>
              <w:ind w:left="217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报警号</w:t>
            </w:r>
          </w:p>
        </w:tc>
      </w:tr>
      <w:tr w14:paraId="007CD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BEC0244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481FA15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1" w:line="240" w:lineRule="auto"/>
              <w:ind w:left="2072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报警信息</w:t>
            </w:r>
          </w:p>
        </w:tc>
      </w:tr>
      <w:tr w14:paraId="1E181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1466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E8DF3DF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D1AA92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48986EB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B09C414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B423E1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D16F3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8" w:line="240" w:lineRule="auto"/>
              <w:ind w:left="116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运行参数</w:t>
            </w: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02A564C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4" w:line="240" w:lineRule="auto"/>
              <w:ind w:left="207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主轴转速</w:t>
            </w:r>
          </w:p>
        </w:tc>
      </w:tr>
      <w:tr w14:paraId="46330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5903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34629D2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207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主轴倍率</w:t>
            </w:r>
          </w:p>
        </w:tc>
      </w:tr>
      <w:tr w14:paraId="708B6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EDBD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36B2484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197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主轴负荷率</w:t>
            </w:r>
          </w:p>
        </w:tc>
      </w:tr>
      <w:tr w14:paraId="671A6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EC54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  <w:vAlign w:val="center"/>
          </w:tcPr>
          <w:p w14:paraId="707C2EC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3"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主轴温度</w:t>
            </w:r>
          </w:p>
        </w:tc>
      </w:tr>
      <w:tr w14:paraId="5D14E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CBF9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  <w:vAlign w:val="center"/>
          </w:tcPr>
          <w:p w14:paraId="47D1F79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进给倍率</w:t>
            </w:r>
          </w:p>
        </w:tc>
      </w:tr>
      <w:tr w14:paraId="1FAAA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9668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67AAD49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1759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进给速度</w:t>
            </w:r>
          </w:p>
        </w:tc>
      </w:tr>
      <w:tr w14:paraId="4E024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5A3B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66A473F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4" w:line="240" w:lineRule="auto"/>
              <w:ind w:left="186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快速进给倍率</w:t>
            </w:r>
          </w:p>
        </w:tc>
      </w:tr>
      <w:tr w14:paraId="78EEC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2A32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tcBorders>
              <w:left w:val="single" w:color="auto" w:sz="4" w:space="0"/>
            </w:tcBorders>
          </w:tcPr>
          <w:p w14:paraId="1BAA8CF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1864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直线轴负荷率</w:t>
            </w:r>
          </w:p>
        </w:tc>
      </w:tr>
      <w:tr w14:paraId="733AB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 w14:paraId="69DB13F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117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生产信息</w:t>
            </w:r>
          </w:p>
        </w:tc>
        <w:tc>
          <w:tcPr>
            <w:tcW w:w="4559" w:type="dxa"/>
          </w:tcPr>
          <w:p w14:paraId="149A019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1445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工件计数器（实际值）</w:t>
            </w:r>
          </w:p>
        </w:tc>
      </w:tr>
      <w:tr w14:paraId="75AF2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8" w:type="dxa"/>
            <w:vMerge w:val="restart"/>
            <w:tcBorders>
              <w:bottom w:val="nil"/>
            </w:tcBorders>
            <w:vAlign w:val="center"/>
          </w:tcPr>
          <w:p w14:paraId="6EA4362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69" w:line="240" w:lineRule="auto"/>
              <w:ind w:left="115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程序信息</w:t>
            </w:r>
          </w:p>
        </w:tc>
        <w:tc>
          <w:tcPr>
            <w:tcW w:w="4559" w:type="dxa"/>
          </w:tcPr>
          <w:p w14:paraId="2CBD4FE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2176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程序名</w:t>
            </w:r>
          </w:p>
        </w:tc>
      </w:tr>
      <w:tr w14:paraId="6EF53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center"/>
          </w:tcPr>
          <w:p w14:paraId="5BB1EA07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536BF07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2" w:line="240" w:lineRule="auto"/>
              <w:ind w:left="2073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程序备注</w:t>
            </w:r>
          </w:p>
        </w:tc>
      </w:tr>
      <w:tr w14:paraId="5F0A3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8" w:type="dxa"/>
            <w:vMerge w:val="continue"/>
            <w:tcBorders>
              <w:top w:val="nil"/>
            </w:tcBorders>
            <w:vAlign w:val="center"/>
          </w:tcPr>
          <w:p w14:paraId="50F10803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14:paraId="49CD2B7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5" w:line="240" w:lineRule="auto"/>
              <w:ind w:left="1757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执行中的程序名</w:t>
            </w:r>
          </w:p>
        </w:tc>
      </w:tr>
      <w:tr w14:paraId="12BE4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8" w:type="dxa"/>
            <w:vAlign w:val="center"/>
          </w:tcPr>
          <w:p w14:paraId="24F0B385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559" w:type="dxa"/>
          </w:tcPr>
          <w:p w14:paraId="4123BAB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33" w:line="240" w:lineRule="auto"/>
              <w:ind w:left="1967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机床能耗值</w:t>
            </w:r>
          </w:p>
        </w:tc>
      </w:tr>
    </w:tbl>
    <w:p w14:paraId="39A88BC5">
      <w:pPr>
        <w:pStyle w:val="4"/>
        <w:spacing w:before="185" w:line="219" w:lineRule="auto"/>
        <w:ind w:left="436"/>
        <w:rPr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4</w:t>
      </w:r>
      <w:r>
        <w:rPr>
          <w:spacing w:val="-1"/>
          <w:sz w:val="24"/>
          <w:szCs w:val="24"/>
        </w:rPr>
        <w:t>） 验收内容：分为预验收、终验收两部分。</w:t>
      </w:r>
    </w:p>
    <w:p w14:paraId="67710B08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val="en-US" w:eastAsia="zh-CN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1、预验收在响应方工厂内进行，内容包括：设备外观、系统配置及技术指标符合技术要求、工艺验证、连续带件运转稳定、设备精度等。</w:t>
      </w:r>
    </w:p>
    <w:p w14:paraId="28BA3C9D">
      <w:pPr>
        <w:pStyle w:val="4"/>
        <w:spacing w:before="185" w:line="219" w:lineRule="auto"/>
        <w:ind w:left="436"/>
        <w:rPr>
          <w:rFonts w:hint="eastAsia"/>
          <w:spacing w:val="-1"/>
          <w:sz w:val="24"/>
          <w:szCs w:val="24"/>
          <w:lang w:val="en-US" w:eastAsia="zh-CN"/>
        </w:rPr>
      </w:pPr>
      <w:r>
        <w:rPr>
          <w:rFonts w:hint="eastAsia"/>
          <w:spacing w:val="-1"/>
          <w:sz w:val="24"/>
          <w:szCs w:val="24"/>
          <w:highlight w:val="none"/>
          <w:lang w:val="en-US" w:eastAsia="zh-CN"/>
        </w:rPr>
        <w:t>2、终验收时首先设备空运行24小时无故障后</w:t>
      </w:r>
      <w:r>
        <w:rPr>
          <w:rFonts w:hint="default" w:ascii="Times New Roman" w:hAnsi="Times New Roman" w:eastAsia="宋体" w:cs="Times New Roman"/>
          <w:sz w:val="24"/>
          <w:highlight w:val="none"/>
        </w:rPr>
        <w:t>，连续加工甲方合格工件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做CMK测试，要求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CMK≥1.67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。</w:t>
      </w:r>
    </w:p>
    <w:p w14:paraId="02FCCF79">
      <w:pPr>
        <w:pStyle w:val="4"/>
        <w:spacing w:before="191" w:line="470" w:lineRule="exact"/>
        <w:ind w:left="8"/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position w:val="17"/>
          <w:sz w:val="28"/>
          <w:szCs w:val="28"/>
          <w:lang w:val="en-US" w:eastAsia="zh-CN"/>
        </w:rPr>
        <w:t>六、工期及质保要求</w:t>
      </w:r>
    </w:p>
    <w:p w14:paraId="21D203AC">
      <w:pPr>
        <w:pStyle w:val="4"/>
        <w:spacing w:before="183" w:line="470" w:lineRule="exact"/>
        <w:ind w:left="445"/>
        <w:rPr>
          <w:rFonts w:hint="eastAsia"/>
          <w:spacing w:val="-2"/>
          <w:position w:val="17"/>
          <w:sz w:val="24"/>
          <w:szCs w:val="24"/>
          <w:lang w:val="en-US" w:eastAsia="zh-CN"/>
        </w:rPr>
      </w:pPr>
      <w:r>
        <w:rPr>
          <w:rFonts w:hint="eastAsia"/>
          <w:spacing w:val="-2"/>
          <w:position w:val="17"/>
          <w:sz w:val="24"/>
          <w:szCs w:val="24"/>
          <w:lang w:val="en-US" w:eastAsia="zh-CN"/>
        </w:rPr>
        <w:t>1）以中标后商务合同最终签订之后、预付款到账作为本项目工期考核起点，绝对工期150日历日内务必发货到甲方现场，乙方做好保证工期的相关一切必要措施。</w:t>
      </w:r>
    </w:p>
    <w:p w14:paraId="703C7ACC">
      <w:pPr>
        <w:pStyle w:val="4"/>
        <w:spacing w:before="183" w:line="470" w:lineRule="exact"/>
        <w:ind w:left="445"/>
        <w:rPr>
          <w:rFonts w:hint="eastAsia"/>
          <w:spacing w:val="-2"/>
          <w:position w:val="17"/>
          <w:sz w:val="24"/>
          <w:szCs w:val="24"/>
          <w:lang w:val="en-US" w:eastAsia="zh-CN"/>
        </w:rPr>
      </w:pPr>
      <w:r>
        <w:rPr>
          <w:rFonts w:hint="eastAsia"/>
          <w:spacing w:val="-2"/>
          <w:position w:val="17"/>
          <w:sz w:val="24"/>
          <w:szCs w:val="24"/>
          <w:lang w:val="en-US" w:eastAsia="zh-CN"/>
        </w:rPr>
        <w:t>2）本项项目其他因非乙方主导的客观因素，导致交货期延缓的问题造成的延期，由乙方编设备延期说明，由甲方签字确认，满足绝对交货期的可免于考核，不满足绝对交货期的按项目商务合同具体条款考核。</w:t>
      </w:r>
    </w:p>
    <w:p w14:paraId="4B120210">
      <w:pPr>
        <w:pStyle w:val="4"/>
        <w:spacing w:before="183" w:line="470" w:lineRule="exact"/>
        <w:ind w:left="445"/>
        <w:rPr>
          <w:rFonts w:hint="eastAsia"/>
          <w:spacing w:val="-2"/>
          <w:position w:val="17"/>
          <w:sz w:val="24"/>
          <w:szCs w:val="24"/>
          <w:lang w:val="en-US" w:eastAsia="zh-CN"/>
        </w:rPr>
      </w:pPr>
      <w:r>
        <w:rPr>
          <w:rFonts w:hint="eastAsia"/>
          <w:spacing w:val="-2"/>
          <w:position w:val="17"/>
          <w:sz w:val="24"/>
          <w:szCs w:val="24"/>
          <w:lang w:val="en-US" w:eastAsia="zh-CN"/>
        </w:rPr>
        <w:t>3）本项目质保期自本项目完成竣工验收报告最终签署之日起壹年整，质保期间确因为乙方设备原因造成的质量问题，乙方必须无条件予以保修（不可抗力除外）。</w:t>
      </w:r>
    </w:p>
    <w:p w14:paraId="29DF2634">
      <w:pPr>
        <w:pStyle w:val="3"/>
        <w:rPr>
          <w:rFonts w:hint="eastAsia" w:ascii="宋体" w:hAnsi="宋体" w:eastAsia="宋体" w:cs="宋体"/>
          <w:sz w:val="30"/>
          <w:szCs w:val="30"/>
        </w:rPr>
      </w:pPr>
    </w:p>
    <w:p w14:paraId="5767050F">
      <w:pPr>
        <w:pStyle w:val="3"/>
        <w:rPr>
          <w:rFonts w:hint="eastAsia" w:ascii="宋体" w:hAnsi="宋体" w:eastAsia="宋体" w:cs="宋体"/>
          <w:sz w:val="30"/>
          <w:szCs w:val="30"/>
        </w:rPr>
      </w:pPr>
    </w:p>
    <w:p w14:paraId="5674F8C0">
      <w:pPr>
        <w:pStyle w:val="3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甲方：东北特钢集团山东鹰轮机械有限公司</w:t>
      </w:r>
    </w:p>
    <w:p w14:paraId="2AC18686">
      <w:pPr>
        <w:pStyle w:val="3"/>
        <w:ind w:left="0" w:leftChars="0" w:firstLine="0" w:firstLine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代表签字：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日期：</w:t>
      </w:r>
    </w:p>
    <w:p w14:paraId="0DDEEA45">
      <w:pPr>
        <w:pStyle w:val="3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F390725">
      <w:pPr>
        <w:pStyle w:val="3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乙方：</w:t>
      </w:r>
    </w:p>
    <w:p w14:paraId="1EC75ED4">
      <w:pPr>
        <w:pStyle w:val="3"/>
        <w:ind w:left="0" w:leftChars="0" w:firstLine="0" w:firstLineChars="0"/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代表签字：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日期：</w:t>
      </w:r>
    </w:p>
    <w:p w14:paraId="037B87B4">
      <w:pPr>
        <w:pStyle w:val="3"/>
        <w:spacing w:line="360" w:lineRule="auto"/>
        <w:ind w:firstLine="420" w:firstLineChars="200"/>
      </w:pP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GEyMmI4ZmNmYjIzNThiYjY0ZGJkMTBiYjI1N2UifQ=="/>
  </w:docVars>
  <w:rsids>
    <w:rsidRoot w:val="007575CA"/>
    <w:rsid w:val="00225A4E"/>
    <w:rsid w:val="007575CA"/>
    <w:rsid w:val="00B139DE"/>
    <w:rsid w:val="00F76805"/>
    <w:rsid w:val="01B156A9"/>
    <w:rsid w:val="03C95BBA"/>
    <w:rsid w:val="04A70066"/>
    <w:rsid w:val="04B95798"/>
    <w:rsid w:val="0A0C04D1"/>
    <w:rsid w:val="109562EE"/>
    <w:rsid w:val="10A9117B"/>
    <w:rsid w:val="141D4A3E"/>
    <w:rsid w:val="14226B92"/>
    <w:rsid w:val="15742107"/>
    <w:rsid w:val="158D16D2"/>
    <w:rsid w:val="17952B60"/>
    <w:rsid w:val="18291542"/>
    <w:rsid w:val="19910B5A"/>
    <w:rsid w:val="19B2593E"/>
    <w:rsid w:val="19BF6009"/>
    <w:rsid w:val="1B645029"/>
    <w:rsid w:val="1EE67E35"/>
    <w:rsid w:val="22843CAF"/>
    <w:rsid w:val="2303684B"/>
    <w:rsid w:val="24397141"/>
    <w:rsid w:val="259B09FE"/>
    <w:rsid w:val="28167048"/>
    <w:rsid w:val="2A781087"/>
    <w:rsid w:val="2DCF1D50"/>
    <w:rsid w:val="2F0A06B1"/>
    <w:rsid w:val="2F0E2E4D"/>
    <w:rsid w:val="2F4A779D"/>
    <w:rsid w:val="30B35BA2"/>
    <w:rsid w:val="3378564A"/>
    <w:rsid w:val="35E93502"/>
    <w:rsid w:val="37990807"/>
    <w:rsid w:val="387F55FB"/>
    <w:rsid w:val="399E45F0"/>
    <w:rsid w:val="3B7D5A3D"/>
    <w:rsid w:val="3BF91E7E"/>
    <w:rsid w:val="3D606E5F"/>
    <w:rsid w:val="40645926"/>
    <w:rsid w:val="40730CFD"/>
    <w:rsid w:val="44451961"/>
    <w:rsid w:val="46D16AD9"/>
    <w:rsid w:val="47F768EB"/>
    <w:rsid w:val="485B13CE"/>
    <w:rsid w:val="493020D4"/>
    <w:rsid w:val="4B9A76C4"/>
    <w:rsid w:val="4D590EA8"/>
    <w:rsid w:val="4E6704C7"/>
    <w:rsid w:val="514A7A8F"/>
    <w:rsid w:val="51D068ED"/>
    <w:rsid w:val="51DF1417"/>
    <w:rsid w:val="55B40C2E"/>
    <w:rsid w:val="560335D5"/>
    <w:rsid w:val="598320A0"/>
    <w:rsid w:val="5B7229BB"/>
    <w:rsid w:val="5C5C70F0"/>
    <w:rsid w:val="5F1B20CA"/>
    <w:rsid w:val="5F38653D"/>
    <w:rsid w:val="61F745E3"/>
    <w:rsid w:val="63DB6F48"/>
    <w:rsid w:val="642564C7"/>
    <w:rsid w:val="642728CA"/>
    <w:rsid w:val="64B410A4"/>
    <w:rsid w:val="68122A02"/>
    <w:rsid w:val="68B07A5A"/>
    <w:rsid w:val="68F02B65"/>
    <w:rsid w:val="6A833508"/>
    <w:rsid w:val="6D5B090A"/>
    <w:rsid w:val="6F7567D9"/>
    <w:rsid w:val="70C7654D"/>
    <w:rsid w:val="716878B4"/>
    <w:rsid w:val="764D4466"/>
    <w:rsid w:val="770632AA"/>
    <w:rsid w:val="778A35E9"/>
    <w:rsid w:val="7C1941BF"/>
    <w:rsid w:val="7F0C7205"/>
    <w:rsid w:val="7F5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color w:val="auto"/>
      <w:sz w:val="21"/>
      <w:szCs w:val="20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96"/>
      <w:szCs w:val="96"/>
      <w:lang w:val="en-US" w:eastAsia="en-US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bCs/>
      <w:color w:val="auto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2378</Words>
  <Characters>2690</Characters>
  <Lines>5</Lines>
  <Paragraphs>1</Paragraphs>
  <TotalTime>0</TotalTime>
  <ScaleCrop>false</ScaleCrop>
  <LinksUpToDate>false</LinksUpToDate>
  <CharactersWithSpaces>2749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2024-11-04T12:04:00Z</dcterms:created>
  <dc:creator>dldon</dc:creator>
  <cp:lastModifiedBy>栋</cp:lastModifiedBy>
  <dcterms:modified xsi:type="dcterms:W3CDTF">2025-01-03T06:09:00Z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64531211F8CA4C49851B33FEEFEEBA33_13</vt:lpwstr>
  </property>
  <property fmtid="{D5CDD505-2E9C-101B-9397-08002B2CF9AE}" pid="4" name="KSOTemplateDocerSaveRecord">
    <vt:lpwstr>eyJoZGlkIjoiMGRmNDc1ZjAxYmM0MDM2NzgxNjVmZTlkZTk0NTQyYTkiLCJ1c2VySWQiOiI0MDIxMTc4ODYifQ==</vt:lpwstr>
  </property>
</Properties>
</file>